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46" w:rsidRPr="00093446" w:rsidRDefault="00093446" w:rsidP="00093446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24000" cy="1154430"/>
            <wp:effectExtent l="0" t="0" r="0" b="7620"/>
            <wp:wrapTight wrapText="bothSides">
              <wp:wrapPolygon edited="0">
                <wp:start x="0" y="0"/>
                <wp:lineTo x="0" y="21030"/>
                <wp:lineTo x="270" y="21386"/>
                <wp:lineTo x="21060" y="21386"/>
                <wp:lineTo x="21330" y="21030"/>
                <wp:lineTo x="21330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3446">
        <w:rPr>
          <w:b/>
          <w:sz w:val="40"/>
          <w:szCs w:val="40"/>
        </w:rPr>
        <w:t>ТСЖ «Премьер2»</w:t>
      </w:r>
    </w:p>
    <w:p w:rsidR="00093446" w:rsidRDefault="00093446" w:rsidP="00093446">
      <w:pPr>
        <w:jc w:val="center"/>
        <w:rPr>
          <w:b/>
          <w:sz w:val="40"/>
          <w:szCs w:val="40"/>
        </w:rPr>
      </w:pPr>
      <w:r w:rsidRPr="00093446">
        <w:rPr>
          <w:b/>
          <w:sz w:val="40"/>
          <w:szCs w:val="40"/>
        </w:rPr>
        <w:t>г. Екатеринбург, ул. Авиационная, дома №№ 12,16</w:t>
      </w:r>
    </w:p>
    <w:p w:rsidR="00093446" w:rsidRDefault="00093446" w:rsidP="00093446">
      <w:pPr>
        <w:jc w:val="center"/>
        <w:rPr>
          <w:b/>
          <w:sz w:val="40"/>
          <w:szCs w:val="40"/>
        </w:rPr>
      </w:pPr>
    </w:p>
    <w:p w:rsidR="00093446" w:rsidRDefault="00093446" w:rsidP="00093446">
      <w:pPr>
        <w:jc w:val="center"/>
        <w:rPr>
          <w:b/>
          <w:sz w:val="40"/>
          <w:szCs w:val="40"/>
        </w:rPr>
      </w:pPr>
    </w:p>
    <w:p w:rsidR="00093446" w:rsidRPr="00093446" w:rsidRDefault="00093446" w:rsidP="00093446">
      <w:pPr>
        <w:jc w:val="center"/>
        <w:rPr>
          <w:b/>
          <w:sz w:val="40"/>
          <w:szCs w:val="40"/>
        </w:rPr>
      </w:pPr>
      <w:r w:rsidRPr="00093446">
        <w:rPr>
          <w:b/>
          <w:sz w:val="40"/>
          <w:szCs w:val="40"/>
        </w:rPr>
        <w:t>Отчет об испол</w:t>
      </w:r>
      <w:r w:rsidR="007D3BA2">
        <w:rPr>
          <w:b/>
          <w:sz w:val="40"/>
          <w:szCs w:val="40"/>
        </w:rPr>
        <w:t>ьзовании резервного фонда в 2020</w:t>
      </w:r>
      <w:r w:rsidRPr="00093446">
        <w:rPr>
          <w:b/>
          <w:sz w:val="40"/>
          <w:szCs w:val="40"/>
        </w:rPr>
        <w:t xml:space="preserve"> году</w:t>
      </w:r>
    </w:p>
    <w:p w:rsidR="00474990" w:rsidRDefault="00474990" w:rsidP="008F7990"/>
    <w:p w:rsidR="00AF231D" w:rsidRPr="00AF231D" w:rsidRDefault="00AF231D" w:rsidP="00AF231D">
      <w:pPr>
        <w:spacing w:after="240"/>
        <w:jc w:val="center"/>
        <w:rPr>
          <w:b/>
        </w:rPr>
      </w:pPr>
      <w:r w:rsidRPr="00AF231D">
        <w:rPr>
          <w:b/>
        </w:rPr>
        <w:t>Источники формирования резерв</w:t>
      </w:r>
      <w:r w:rsidR="007D3BA2">
        <w:rPr>
          <w:b/>
        </w:rPr>
        <w:t>ного фонда в период с 01.01.2020 по 31.12.2020</w:t>
      </w:r>
    </w:p>
    <w:p w:rsidR="005B5652" w:rsidRDefault="008F7990" w:rsidP="008F7990">
      <w:r>
        <w:t xml:space="preserve">В </w:t>
      </w:r>
      <w:r w:rsidR="007D3BA2">
        <w:t>период с 01.01.2020</w:t>
      </w:r>
      <w:r w:rsidR="00093446">
        <w:t xml:space="preserve"> по 31.12.20</w:t>
      </w:r>
      <w:r w:rsidR="007D3BA2">
        <w:t>20</w:t>
      </w:r>
      <w:r>
        <w:t xml:space="preserve"> были следующие источники формирования резервного фонда:</w:t>
      </w:r>
    </w:p>
    <w:tbl>
      <w:tblPr>
        <w:tblStyle w:val="a4"/>
        <w:tblW w:w="10059" w:type="dxa"/>
        <w:tblLook w:val="04A0" w:firstRow="1" w:lastRow="0" w:firstColumn="1" w:lastColumn="0" w:noHBand="0" w:noVBand="1"/>
      </w:tblPr>
      <w:tblGrid>
        <w:gridCol w:w="562"/>
        <w:gridCol w:w="6095"/>
        <w:gridCol w:w="1701"/>
        <w:gridCol w:w="1701"/>
      </w:tblGrid>
      <w:tr w:rsidR="005B5652" w:rsidRPr="002D5B4C" w:rsidTr="002D5B4C">
        <w:tc>
          <w:tcPr>
            <w:tcW w:w="562" w:type="dxa"/>
          </w:tcPr>
          <w:p w:rsidR="005B5652" w:rsidRPr="002D5B4C" w:rsidRDefault="002D5B4C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5B5652" w:rsidRPr="002D5B4C" w:rsidRDefault="002D5B4C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формирования</w:t>
            </w:r>
          </w:p>
        </w:tc>
        <w:tc>
          <w:tcPr>
            <w:tcW w:w="1701" w:type="dxa"/>
          </w:tcPr>
          <w:p w:rsidR="005B5652" w:rsidRPr="002D5B4C" w:rsidRDefault="002D5B4C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Начислено руб.</w:t>
            </w:r>
          </w:p>
        </w:tc>
        <w:tc>
          <w:tcPr>
            <w:tcW w:w="1701" w:type="dxa"/>
          </w:tcPr>
          <w:p w:rsidR="005B5652" w:rsidRPr="002D5B4C" w:rsidRDefault="002D5B4C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руб.</w:t>
            </w:r>
          </w:p>
        </w:tc>
      </w:tr>
      <w:tr w:rsidR="007D3BA2" w:rsidRPr="002D5B4C" w:rsidTr="002D5B4C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Интернет провайдер "Планета"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54 000,00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40 500,00  </w:t>
            </w:r>
          </w:p>
        </w:tc>
      </w:tr>
      <w:tr w:rsidR="007D3BA2" w:rsidRPr="002D5B4C" w:rsidTr="002D5B4C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Интернет провайдер "</w:t>
            </w:r>
            <w:proofErr w:type="spellStart"/>
            <w:r w:rsidRPr="007D3BA2">
              <w:rPr>
                <w:sz w:val="24"/>
                <w:szCs w:val="24"/>
              </w:rPr>
              <w:t>Дом.ру</w:t>
            </w:r>
            <w:proofErr w:type="spellEnd"/>
            <w:r w:rsidRPr="007D3BA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96 000,00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56 000,00  </w:t>
            </w:r>
          </w:p>
        </w:tc>
      </w:tr>
      <w:tr w:rsidR="007D3BA2" w:rsidRPr="002D5B4C" w:rsidTr="002D5B4C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Интернет провайдер "Билайн"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60 000,00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65 000,00  </w:t>
            </w:r>
          </w:p>
        </w:tc>
      </w:tr>
      <w:tr w:rsidR="007D3BA2" w:rsidRPr="002D5B4C" w:rsidTr="002D5B4C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Интернет провайдер "МТС"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60 000,00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55 000,00  </w:t>
            </w:r>
          </w:p>
        </w:tc>
      </w:tr>
      <w:tr w:rsidR="007D3BA2" w:rsidRPr="002D5B4C" w:rsidTr="002D5B4C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ПАО Мегафон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15 000,00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proofErr w:type="spellStart"/>
            <w:r w:rsidRPr="007D3BA2">
              <w:rPr>
                <w:sz w:val="24"/>
                <w:szCs w:val="24"/>
              </w:rPr>
              <w:t>Водомат</w:t>
            </w:r>
            <w:proofErr w:type="spellEnd"/>
            <w:r w:rsidRPr="007D3BA2">
              <w:rPr>
                <w:sz w:val="24"/>
                <w:szCs w:val="24"/>
              </w:rPr>
              <w:t xml:space="preserve"> ИП </w:t>
            </w:r>
            <w:proofErr w:type="spellStart"/>
            <w:r w:rsidRPr="007D3BA2">
              <w:rPr>
                <w:sz w:val="24"/>
                <w:szCs w:val="24"/>
              </w:rPr>
              <w:t>Кривощапов</w:t>
            </w:r>
            <w:proofErr w:type="spellEnd"/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40 760,45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31 729,00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proofErr w:type="spellStart"/>
            <w:r w:rsidRPr="007D3BA2">
              <w:rPr>
                <w:sz w:val="24"/>
                <w:szCs w:val="24"/>
              </w:rPr>
              <w:t>Водомат</w:t>
            </w:r>
            <w:proofErr w:type="spellEnd"/>
            <w:r w:rsidRPr="007D3BA2">
              <w:rPr>
                <w:sz w:val="24"/>
                <w:szCs w:val="24"/>
              </w:rPr>
              <w:t xml:space="preserve"> </w:t>
            </w:r>
            <w:proofErr w:type="spellStart"/>
            <w:r w:rsidRPr="007D3BA2">
              <w:rPr>
                <w:sz w:val="24"/>
                <w:szCs w:val="24"/>
              </w:rPr>
              <w:t>Водоробот</w:t>
            </w:r>
            <w:proofErr w:type="spellEnd"/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32 586,21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30 724,05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Холодильник </w:t>
            </w:r>
            <w:proofErr w:type="spellStart"/>
            <w:r w:rsidRPr="007D3BA2">
              <w:rPr>
                <w:sz w:val="24"/>
                <w:szCs w:val="24"/>
              </w:rPr>
              <w:t>Жизньмарт</w:t>
            </w:r>
            <w:proofErr w:type="spellEnd"/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2 764,00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2 764,00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Интерактивные экраны ООО "</w:t>
            </w:r>
            <w:proofErr w:type="spellStart"/>
            <w:r w:rsidRPr="007D3BA2">
              <w:rPr>
                <w:sz w:val="24"/>
                <w:szCs w:val="24"/>
              </w:rPr>
              <w:t>Медиабридж</w:t>
            </w:r>
            <w:proofErr w:type="spellEnd"/>
            <w:r w:rsidRPr="007D3BA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16 500,00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40 000,00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Аренда помещения ООО "</w:t>
            </w:r>
            <w:proofErr w:type="spellStart"/>
            <w:r w:rsidRPr="007D3BA2">
              <w:rPr>
                <w:sz w:val="24"/>
                <w:szCs w:val="24"/>
              </w:rPr>
              <w:t>Экобассейн</w:t>
            </w:r>
            <w:proofErr w:type="spellEnd"/>
            <w:r w:rsidRPr="007D3BA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81 040,00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10 400,00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Аренда помещения ИП </w:t>
            </w:r>
            <w:proofErr w:type="spellStart"/>
            <w:r w:rsidRPr="007D3BA2">
              <w:rPr>
                <w:sz w:val="24"/>
                <w:szCs w:val="24"/>
              </w:rPr>
              <w:t>Визгина</w:t>
            </w:r>
            <w:proofErr w:type="spellEnd"/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190 596,77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171 096,77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Аренда помещения ООО "Владение"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144 000,00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132 000,00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Аренда помещения ООО "</w:t>
            </w:r>
            <w:proofErr w:type="spellStart"/>
            <w:r w:rsidRPr="007D3BA2">
              <w:rPr>
                <w:sz w:val="24"/>
                <w:szCs w:val="24"/>
              </w:rPr>
              <w:t>УралмашРТ</w:t>
            </w:r>
            <w:proofErr w:type="spellEnd"/>
            <w:r w:rsidRPr="007D3BA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150 000,00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150 000,00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Аренда помещения Борисов М.П.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80 632,07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14 232,50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 w:rsidRPr="002D5B4C">
              <w:rPr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Аренда помещения ООО "</w:t>
            </w:r>
            <w:proofErr w:type="spellStart"/>
            <w:r w:rsidRPr="007D3BA2">
              <w:rPr>
                <w:sz w:val="24"/>
                <w:szCs w:val="24"/>
              </w:rPr>
              <w:t>Аквафлай</w:t>
            </w:r>
            <w:proofErr w:type="spellEnd"/>
            <w:r w:rsidRPr="007D3BA2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2 529,24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0,00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Pr="002D5B4C" w:rsidRDefault="007D3BA2" w:rsidP="007D3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Аренда поля </w:t>
            </w:r>
            <w:proofErr w:type="spellStart"/>
            <w:r w:rsidRPr="007D3BA2">
              <w:rPr>
                <w:sz w:val="24"/>
                <w:szCs w:val="24"/>
              </w:rPr>
              <w:t>Лемясев</w:t>
            </w:r>
            <w:proofErr w:type="spellEnd"/>
            <w:r w:rsidRPr="007D3BA2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9 000,00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9 000,00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Default="007D3BA2" w:rsidP="007D3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ПАО КБ </w:t>
            </w:r>
            <w:proofErr w:type="spellStart"/>
            <w:r w:rsidRPr="007D3BA2">
              <w:rPr>
                <w:sz w:val="24"/>
                <w:szCs w:val="24"/>
              </w:rPr>
              <w:t>УБРиР</w:t>
            </w:r>
            <w:proofErr w:type="spellEnd"/>
            <w:r w:rsidRPr="007D3BA2">
              <w:rPr>
                <w:sz w:val="24"/>
                <w:szCs w:val="24"/>
              </w:rPr>
              <w:t xml:space="preserve"> обслуживание здания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1 055 767,32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1 055 767,32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Default="007D3BA2" w:rsidP="007D3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Платные услуги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76 530,16  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80 410,33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Default="007D3BA2" w:rsidP="007D3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Выплата по </w:t>
            </w:r>
            <w:proofErr w:type="spellStart"/>
            <w:r w:rsidRPr="007D3BA2">
              <w:rPr>
                <w:sz w:val="24"/>
                <w:szCs w:val="24"/>
              </w:rPr>
              <w:t>согласшению</w:t>
            </w:r>
            <w:proofErr w:type="spellEnd"/>
            <w:r w:rsidRPr="007D3BA2">
              <w:rPr>
                <w:sz w:val="24"/>
                <w:szCs w:val="24"/>
              </w:rPr>
              <w:t xml:space="preserve"> с </w:t>
            </w:r>
            <w:proofErr w:type="spellStart"/>
            <w:r w:rsidRPr="007D3BA2">
              <w:rPr>
                <w:sz w:val="24"/>
                <w:szCs w:val="24"/>
              </w:rPr>
              <w:t>Инвестстройурал</w:t>
            </w:r>
            <w:proofErr w:type="spellEnd"/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380 000,00  </w:t>
            </w:r>
          </w:p>
        </w:tc>
      </w:tr>
      <w:tr w:rsidR="007D3BA2" w:rsidRPr="002D5B4C" w:rsidTr="00050E8E">
        <w:tc>
          <w:tcPr>
            <w:tcW w:w="562" w:type="dxa"/>
          </w:tcPr>
          <w:p w:rsidR="007D3BA2" w:rsidRDefault="007D3BA2" w:rsidP="007D3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>Субсидия в целях возмещения части расходов на приобретение дезинфицирующих средств</w:t>
            </w: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3BA2" w:rsidRPr="007D3BA2" w:rsidRDefault="007D3BA2" w:rsidP="007D3BA2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35 691,00  </w:t>
            </w:r>
          </w:p>
        </w:tc>
      </w:tr>
      <w:tr w:rsidR="002D5B4C" w:rsidRPr="002D5B4C" w:rsidTr="00131CAA">
        <w:tc>
          <w:tcPr>
            <w:tcW w:w="6657" w:type="dxa"/>
            <w:gridSpan w:val="2"/>
          </w:tcPr>
          <w:p w:rsidR="002D5B4C" w:rsidRPr="002D5B4C" w:rsidRDefault="002D5B4C" w:rsidP="002D5B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D5B4C" w:rsidRPr="002D5B4C" w:rsidRDefault="007D3BA2" w:rsidP="00093446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2 152 706,22  </w:t>
            </w:r>
          </w:p>
        </w:tc>
        <w:tc>
          <w:tcPr>
            <w:tcW w:w="1701" w:type="dxa"/>
          </w:tcPr>
          <w:p w:rsidR="002D5B4C" w:rsidRPr="002D5B4C" w:rsidRDefault="007D3BA2" w:rsidP="00093446">
            <w:pPr>
              <w:rPr>
                <w:sz w:val="24"/>
                <w:szCs w:val="24"/>
              </w:rPr>
            </w:pPr>
            <w:r w:rsidRPr="007D3BA2">
              <w:rPr>
                <w:sz w:val="24"/>
                <w:szCs w:val="24"/>
              </w:rPr>
              <w:t xml:space="preserve">2 375 314,97  </w:t>
            </w:r>
          </w:p>
        </w:tc>
      </w:tr>
    </w:tbl>
    <w:p w:rsidR="00AF231D" w:rsidRDefault="00AF231D" w:rsidP="00093446"/>
    <w:p w:rsidR="00AF231D" w:rsidRPr="00AF231D" w:rsidRDefault="008C1A34" w:rsidP="00AF231D">
      <w:pPr>
        <w:spacing w:after="240"/>
        <w:jc w:val="center"/>
        <w:rPr>
          <w:b/>
        </w:rPr>
      </w:pPr>
      <w:r>
        <w:rPr>
          <w:b/>
        </w:rPr>
        <w:t>Направления</w:t>
      </w:r>
      <w:r w:rsidR="00AF231D" w:rsidRPr="00AF231D">
        <w:rPr>
          <w:b/>
        </w:rPr>
        <w:t xml:space="preserve"> </w:t>
      </w:r>
      <w:r>
        <w:rPr>
          <w:b/>
        </w:rPr>
        <w:t>использования</w:t>
      </w:r>
      <w:r w:rsidR="00AF231D" w:rsidRPr="00AF231D">
        <w:rPr>
          <w:b/>
        </w:rPr>
        <w:t xml:space="preserve"> резерв</w:t>
      </w:r>
      <w:r w:rsidR="007D3BA2">
        <w:rPr>
          <w:b/>
        </w:rPr>
        <w:t>ного фонда в период с 01.01.2020</w:t>
      </w:r>
      <w:r w:rsidR="00AF231D">
        <w:rPr>
          <w:b/>
        </w:rPr>
        <w:t xml:space="preserve"> по 31.12.20</w:t>
      </w:r>
      <w:r w:rsidR="007D3BA2">
        <w:rPr>
          <w:b/>
        </w:rPr>
        <w:t>20</w:t>
      </w:r>
    </w:p>
    <w:p w:rsidR="008C1A34" w:rsidRDefault="008C1A34" w:rsidP="00093446">
      <w:r>
        <w:t>Направление использования резервного фонда, в том числе денежных средств, сформировавшихся в результате экономии по смете 20</w:t>
      </w:r>
      <w:r w:rsidR="007D3BA2">
        <w:t>20</w:t>
      </w:r>
      <w:r>
        <w:t xml:space="preserve"> года, было утверждено общим собранием членов ТСЖ «Премьер2» (протокол №1/201</w:t>
      </w:r>
      <w:r w:rsidR="007D3BA2">
        <w:t>8 от 15.05.2018 года), а именно ремонт холлов первого этажа домов.</w:t>
      </w:r>
    </w:p>
    <w:p w:rsidR="008C1A34" w:rsidRDefault="008C1A34" w:rsidP="00093446">
      <w:r>
        <w:t>Также направлением использования резервного фонда, согласно решению общего собрания собственников жилья (протокол</w:t>
      </w:r>
      <w:r w:rsidR="000104E5">
        <w:t>ы</w:t>
      </w:r>
      <w:r>
        <w:t xml:space="preserve"> ПР2-1/050216 от </w:t>
      </w:r>
      <w:r w:rsidR="000104E5">
        <w:t>05.02.2016 и ПР2-</w:t>
      </w:r>
      <w:r w:rsidR="000104E5">
        <w:lastRenderedPageBreak/>
        <w:t>2/050216 от 05.02.2016) является благоустройство придомовой территории, покрытие иных непредвиденных расходов.</w:t>
      </w:r>
    </w:p>
    <w:p w:rsidR="000104E5" w:rsidRDefault="000104E5" w:rsidP="00093446">
      <w:r>
        <w:t>В период с 01.01.2018 по 31.12.2018 денежные средства из резервного фонда были направлены на следующие цели:</w:t>
      </w:r>
    </w:p>
    <w:tbl>
      <w:tblPr>
        <w:tblStyle w:val="a4"/>
        <w:tblW w:w="10464" w:type="dxa"/>
        <w:tblLook w:val="04A0" w:firstRow="1" w:lastRow="0" w:firstColumn="1" w:lastColumn="0" w:noHBand="0" w:noVBand="1"/>
      </w:tblPr>
      <w:tblGrid>
        <w:gridCol w:w="900"/>
        <w:gridCol w:w="7777"/>
        <w:gridCol w:w="1787"/>
      </w:tblGrid>
      <w:tr w:rsidR="000104E5" w:rsidRPr="000104E5" w:rsidTr="004F6093">
        <w:tc>
          <w:tcPr>
            <w:tcW w:w="900" w:type="dxa"/>
          </w:tcPr>
          <w:p w:rsidR="000104E5" w:rsidRPr="000104E5" w:rsidRDefault="000104E5" w:rsidP="003B69A7">
            <w:pPr>
              <w:jc w:val="center"/>
              <w:rPr>
                <w:sz w:val="24"/>
                <w:szCs w:val="24"/>
              </w:rPr>
            </w:pPr>
            <w:r w:rsidRPr="000104E5">
              <w:rPr>
                <w:sz w:val="24"/>
                <w:szCs w:val="24"/>
              </w:rPr>
              <w:t>№</w:t>
            </w:r>
          </w:p>
        </w:tc>
        <w:tc>
          <w:tcPr>
            <w:tcW w:w="7777" w:type="dxa"/>
          </w:tcPr>
          <w:p w:rsidR="000104E5" w:rsidRPr="000104E5" w:rsidRDefault="000104E5" w:rsidP="00093446">
            <w:pPr>
              <w:rPr>
                <w:sz w:val="24"/>
                <w:szCs w:val="24"/>
              </w:rPr>
            </w:pPr>
            <w:r w:rsidRPr="000104E5">
              <w:rPr>
                <w:sz w:val="24"/>
                <w:szCs w:val="24"/>
              </w:rPr>
              <w:t>Цель расходования</w:t>
            </w:r>
          </w:p>
        </w:tc>
        <w:tc>
          <w:tcPr>
            <w:tcW w:w="1787" w:type="dxa"/>
          </w:tcPr>
          <w:p w:rsidR="000104E5" w:rsidRPr="000104E5" w:rsidRDefault="000104E5" w:rsidP="00093446">
            <w:pPr>
              <w:rPr>
                <w:sz w:val="24"/>
                <w:szCs w:val="24"/>
              </w:rPr>
            </w:pPr>
            <w:r w:rsidRPr="000104E5">
              <w:rPr>
                <w:sz w:val="24"/>
                <w:szCs w:val="24"/>
              </w:rPr>
              <w:t xml:space="preserve">Сумма, </w:t>
            </w:r>
            <w:proofErr w:type="spellStart"/>
            <w:r w:rsidRPr="000104E5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7D3BA2" w:rsidRPr="000104E5" w:rsidTr="004F6093">
        <w:tc>
          <w:tcPr>
            <w:tcW w:w="900" w:type="dxa"/>
          </w:tcPr>
          <w:p w:rsidR="007D3BA2" w:rsidRPr="000104E5" w:rsidRDefault="004F6093" w:rsidP="003B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77" w:type="dxa"/>
          </w:tcPr>
          <w:p w:rsidR="007D3BA2" w:rsidRPr="000104E5" w:rsidRDefault="007D3BA2" w:rsidP="00E77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подъездов: </w:t>
            </w:r>
            <w:proofErr w:type="spellStart"/>
            <w:r>
              <w:rPr>
                <w:sz w:val="24"/>
                <w:szCs w:val="24"/>
              </w:rPr>
              <w:t>Керамогранит</w:t>
            </w:r>
            <w:proofErr w:type="spellEnd"/>
            <w:r>
              <w:rPr>
                <w:sz w:val="24"/>
                <w:szCs w:val="24"/>
              </w:rPr>
              <w:t>, керамическа</w:t>
            </w:r>
            <w:r w:rsidR="00E77BA2">
              <w:rPr>
                <w:sz w:val="24"/>
                <w:szCs w:val="24"/>
              </w:rPr>
              <w:t>я плитка, затирка, зеркальные вставки</w:t>
            </w:r>
          </w:p>
        </w:tc>
        <w:tc>
          <w:tcPr>
            <w:tcW w:w="1787" w:type="dxa"/>
          </w:tcPr>
          <w:p w:rsidR="007D3BA2" w:rsidRPr="000104E5" w:rsidRDefault="004F6093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479 096,84</w:t>
            </w:r>
          </w:p>
        </w:tc>
      </w:tr>
      <w:tr w:rsidR="007D3BA2" w:rsidRPr="000104E5" w:rsidTr="004F6093">
        <w:tc>
          <w:tcPr>
            <w:tcW w:w="900" w:type="dxa"/>
          </w:tcPr>
          <w:p w:rsidR="007D3BA2" w:rsidRPr="000104E5" w:rsidRDefault="004F6093" w:rsidP="003B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7" w:type="dxa"/>
          </w:tcPr>
          <w:p w:rsidR="007D3BA2" w:rsidRPr="000104E5" w:rsidRDefault="007D3BA2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подъездов: строительные материалы</w:t>
            </w:r>
          </w:p>
        </w:tc>
        <w:tc>
          <w:tcPr>
            <w:tcW w:w="1787" w:type="dxa"/>
          </w:tcPr>
          <w:p w:rsidR="007D3BA2" w:rsidRPr="000104E5" w:rsidRDefault="00DA7156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360 733</w:t>
            </w:r>
            <w:r w:rsidR="004F60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</w:t>
            </w:r>
          </w:p>
        </w:tc>
      </w:tr>
      <w:tr w:rsidR="007D3BA2" w:rsidRPr="000104E5" w:rsidTr="004F6093">
        <w:tc>
          <w:tcPr>
            <w:tcW w:w="900" w:type="dxa"/>
          </w:tcPr>
          <w:p w:rsidR="007D3BA2" w:rsidRPr="000104E5" w:rsidRDefault="004F6093" w:rsidP="003B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7" w:type="dxa"/>
          </w:tcPr>
          <w:p w:rsidR="007D3BA2" w:rsidRPr="000104E5" w:rsidRDefault="007D3BA2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подъездов: строительные работы</w:t>
            </w:r>
          </w:p>
        </w:tc>
        <w:tc>
          <w:tcPr>
            <w:tcW w:w="1787" w:type="dxa"/>
          </w:tcPr>
          <w:p w:rsidR="007D3BA2" w:rsidRPr="000104E5" w:rsidRDefault="004F6093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819 822,00</w:t>
            </w:r>
          </w:p>
        </w:tc>
      </w:tr>
      <w:tr w:rsidR="007D3BA2" w:rsidRPr="000104E5" w:rsidTr="004F6093">
        <w:tc>
          <w:tcPr>
            <w:tcW w:w="900" w:type="dxa"/>
          </w:tcPr>
          <w:p w:rsidR="007D3BA2" w:rsidRPr="000104E5" w:rsidRDefault="004F6093" w:rsidP="003B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77" w:type="dxa"/>
          </w:tcPr>
          <w:p w:rsidR="007D3BA2" w:rsidRPr="000104E5" w:rsidRDefault="007D3BA2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подъездов: освещение</w:t>
            </w:r>
          </w:p>
        </w:tc>
        <w:tc>
          <w:tcPr>
            <w:tcW w:w="1787" w:type="dxa"/>
          </w:tcPr>
          <w:p w:rsidR="007D3BA2" w:rsidRPr="000104E5" w:rsidRDefault="004F6093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90 899,11</w:t>
            </w:r>
          </w:p>
        </w:tc>
      </w:tr>
      <w:tr w:rsidR="007D3BA2" w:rsidRPr="000104E5" w:rsidTr="004F6093">
        <w:tc>
          <w:tcPr>
            <w:tcW w:w="900" w:type="dxa"/>
          </w:tcPr>
          <w:p w:rsidR="007D3BA2" w:rsidRPr="000104E5" w:rsidRDefault="004F6093" w:rsidP="003B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77" w:type="dxa"/>
          </w:tcPr>
          <w:p w:rsidR="007D3BA2" w:rsidRPr="000104E5" w:rsidRDefault="007D3BA2" w:rsidP="0081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подъездов: оконный блок</w:t>
            </w:r>
          </w:p>
        </w:tc>
        <w:tc>
          <w:tcPr>
            <w:tcW w:w="1787" w:type="dxa"/>
          </w:tcPr>
          <w:p w:rsidR="007D3BA2" w:rsidRPr="000104E5" w:rsidRDefault="00E77BA2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80 039</w:t>
            </w:r>
            <w:r w:rsidR="007D3BA2">
              <w:rPr>
                <w:sz w:val="24"/>
                <w:szCs w:val="24"/>
              </w:rPr>
              <w:t>,00</w:t>
            </w:r>
          </w:p>
        </w:tc>
      </w:tr>
      <w:tr w:rsidR="007D3BA2" w:rsidRPr="000104E5" w:rsidTr="004F6093">
        <w:tc>
          <w:tcPr>
            <w:tcW w:w="900" w:type="dxa"/>
          </w:tcPr>
          <w:p w:rsidR="007D3BA2" w:rsidRDefault="004F6093" w:rsidP="003B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77" w:type="dxa"/>
          </w:tcPr>
          <w:p w:rsidR="007D3BA2" w:rsidRPr="000104E5" w:rsidRDefault="007D3BA2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подъездов: ревизионные люки</w:t>
            </w:r>
          </w:p>
        </w:tc>
        <w:tc>
          <w:tcPr>
            <w:tcW w:w="1787" w:type="dxa"/>
          </w:tcPr>
          <w:p w:rsidR="007D3BA2" w:rsidRPr="000104E5" w:rsidRDefault="004F6093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</w:t>
            </w:r>
            <w:r w:rsidR="007D3BA2">
              <w:rPr>
                <w:sz w:val="24"/>
                <w:szCs w:val="24"/>
              </w:rPr>
              <w:t>,00</w:t>
            </w:r>
          </w:p>
        </w:tc>
      </w:tr>
      <w:tr w:rsidR="004F6093" w:rsidRPr="000104E5" w:rsidTr="004F6093">
        <w:tc>
          <w:tcPr>
            <w:tcW w:w="900" w:type="dxa"/>
          </w:tcPr>
          <w:p w:rsidR="004F6093" w:rsidRDefault="004F6093" w:rsidP="003B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77" w:type="dxa"/>
          </w:tcPr>
          <w:p w:rsidR="004F6093" w:rsidRDefault="004F6093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Жалюзи</w:t>
            </w:r>
            <w:bookmarkStart w:id="0" w:name="_GoBack"/>
            <w:bookmarkEnd w:id="0"/>
          </w:p>
        </w:tc>
        <w:tc>
          <w:tcPr>
            <w:tcW w:w="1787" w:type="dxa"/>
          </w:tcPr>
          <w:p w:rsidR="004F6093" w:rsidRDefault="004F6093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12 697,01</w:t>
            </w:r>
          </w:p>
        </w:tc>
      </w:tr>
      <w:tr w:rsidR="004F6093" w:rsidRPr="000104E5" w:rsidTr="004F6093">
        <w:tc>
          <w:tcPr>
            <w:tcW w:w="900" w:type="dxa"/>
          </w:tcPr>
          <w:p w:rsidR="004F6093" w:rsidRDefault="004F6093" w:rsidP="003B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77" w:type="dxa"/>
          </w:tcPr>
          <w:p w:rsidR="004F6093" w:rsidRDefault="004F6093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Ремонтно-восстановительные работы МОП в рамках гарантийных обязательств</w:t>
            </w:r>
          </w:p>
        </w:tc>
        <w:tc>
          <w:tcPr>
            <w:tcW w:w="1787" w:type="dxa"/>
          </w:tcPr>
          <w:p w:rsidR="004F6093" w:rsidRDefault="004F6093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389 190,50</w:t>
            </w:r>
          </w:p>
        </w:tc>
      </w:tr>
      <w:tr w:rsidR="004F6093" w:rsidRPr="000104E5" w:rsidTr="004F6093">
        <w:tc>
          <w:tcPr>
            <w:tcW w:w="900" w:type="dxa"/>
          </w:tcPr>
          <w:p w:rsidR="004F6093" w:rsidRDefault="004F6093" w:rsidP="003B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77" w:type="dxa"/>
          </w:tcPr>
          <w:p w:rsidR="004F6093" w:rsidRDefault="004F6093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горка</w:t>
            </w:r>
          </w:p>
        </w:tc>
        <w:tc>
          <w:tcPr>
            <w:tcW w:w="1787" w:type="dxa"/>
          </w:tcPr>
          <w:p w:rsidR="004F6093" w:rsidRDefault="004F6093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</w:tr>
      <w:tr w:rsidR="003C1EB4" w:rsidRPr="000104E5" w:rsidTr="004F6093">
        <w:tc>
          <w:tcPr>
            <w:tcW w:w="900" w:type="dxa"/>
          </w:tcPr>
          <w:p w:rsidR="003C1EB4" w:rsidRDefault="003C1EB4" w:rsidP="003B6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77" w:type="dxa"/>
          </w:tcPr>
          <w:p w:rsidR="003C1EB4" w:rsidRDefault="003C1EB4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затрат на текущее обслуживание дома</w:t>
            </w:r>
          </w:p>
        </w:tc>
        <w:tc>
          <w:tcPr>
            <w:tcW w:w="1787" w:type="dxa"/>
          </w:tcPr>
          <w:p w:rsidR="003C1EB4" w:rsidRDefault="003C1EB4" w:rsidP="0009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532 291,21</w:t>
            </w:r>
          </w:p>
        </w:tc>
      </w:tr>
      <w:tr w:rsidR="004F6093" w:rsidRPr="000104E5" w:rsidTr="00110B28">
        <w:tc>
          <w:tcPr>
            <w:tcW w:w="8677" w:type="dxa"/>
            <w:gridSpan w:val="2"/>
          </w:tcPr>
          <w:p w:rsidR="004F6093" w:rsidRPr="000104E5" w:rsidRDefault="004F6093" w:rsidP="004F60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87" w:type="dxa"/>
          </w:tcPr>
          <w:p w:rsidR="004F6093" w:rsidRPr="000104E5" w:rsidRDefault="003C1EB4" w:rsidP="003C1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2 886</w:t>
            </w:r>
            <w:r w:rsidR="004F60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869</w:t>
            </w:r>
            <w:r w:rsidR="004F60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</w:t>
            </w:r>
          </w:p>
        </w:tc>
      </w:tr>
    </w:tbl>
    <w:p w:rsidR="00DB242A" w:rsidRDefault="00DB242A" w:rsidP="00093446"/>
    <w:sectPr w:rsidR="00DB242A" w:rsidSect="000934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46"/>
    <w:rsid w:val="000104E5"/>
    <w:rsid w:val="00093446"/>
    <w:rsid w:val="00214176"/>
    <w:rsid w:val="00265BA6"/>
    <w:rsid w:val="002D5B4C"/>
    <w:rsid w:val="003965A6"/>
    <w:rsid w:val="003B69A7"/>
    <w:rsid w:val="003C1EB4"/>
    <w:rsid w:val="004645A6"/>
    <w:rsid w:val="00474990"/>
    <w:rsid w:val="004C233A"/>
    <w:rsid w:val="004F6093"/>
    <w:rsid w:val="00563801"/>
    <w:rsid w:val="005670FB"/>
    <w:rsid w:val="00572ED4"/>
    <w:rsid w:val="005B5652"/>
    <w:rsid w:val="006B4BB7"/>
    <w:rsid w:val="006F268F"/>
    <w:rsid w:val="007D3BA2"/>
    <w:rsid w:val="0081260B"/>
    <w:rsid w:val="008C1A34"/>
    <w:rsid w:val="008F7990"/>
    <w:rsid w:val="00AC1F2A"/>
    <w:rsid w:val="00AF231D"/>
    <w:rsid w:val="00B16BD7"/>
    <w:rsid w:val="00B606FE"/>
    <w:rsid w:val="00D20BBE"/>
    <w:rsid w:val="00DA7156"/>
    <w:rsid w:val="00DB242A"/>
    <w:rsid w:val="00E77BA2"/>
    <w:rsid w:val="00EC41C0"/>
    <w:rsid w:val="00E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FD05"/>
  <w15:chartTrackingRefBased/>
  <w15:docId w15:val="{8D43A948-5420-4A54-9FDE-0A5B1314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A6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5A6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uiPriority w:val="39"/>
    <w:rsid w:val="005B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1E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Burykov</dc:creator>
  <cp:keywords/>
  <dc:description/>
  <cp:lastModifiedBy>Burykov</cp:lastModifiedBy>
  <cp:revision>3</cp:revision>
  <cp:lastPrinted>2021-07-18T12:40:00Z</cp:lastPrinted>
  <dcterms:created xsi:type="dcterms:W3CDTF">2019-04-26T18:37:00Z</dcterms:created>
  <dcterms:modified xsi:type="dcterms:W3CDTF">2021-07-18T12:40:00Z</dcterms:modified>
</cp:coreProperties>
</file>